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45"/>
        <w:gridCol w:w="6015"/>
        <w:tblGridChange w:id="0">
          <w:tblGrid>
            <w:gridCol w:w="3345"/>
            <w:gridCol w:w="6015"/>
          </w:tblGrid>
        </w:tblGridChange>
      </w:tblGrid>
      <w:tr>
        <w:trPr>
          <w:cantSplit w:val="0"/>
          <w:trHeight w:val="610.9570312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Lesson Objective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Guiding Question</w:t>
            </w:r>
            <w:r w:rsidDel="00000000" w:rsidR="00000000" w:rsidRPr="00000000">
              <w:rPr>
                <w:rtl w:val="0"/>
              </w:rPr>
              <w:t xml:space="preserve">: How can we calculate the volume of a prism or cylinder using what we know about area and height?</w:t>
            </w:r>
          </w:p>
        </w:tc>
      </w:tr>
      <w:tr>
        <w:trPr>
          <w:cantSplit w:val="0"/>
          <w:trHeight w:val="610.95703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  <w:r w:rsidDel="00000000" w:rsidR="00000000" w:rsidRPr="00000000">
              <w:rPr>
                <w:rtl w:val="0"/>
              </w:rPr>
              <w:t xml:space="preserve">: Volume of Prisms and Cylinders</w:t>
            </w:r>
          </w:p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Needed</w:t>
            </w:r>
            <w:r w:rsidDel="00000000" w:rsidR="00000000" w:rsidRPr="00000000">
              <w:rPr>
                <w:rtl w:val="0"/>
              </w:rPr>
              <w:t xml:space="preserve">: Classroom Rulers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left="0" w:firstLine="0"/>
              <w:jc w:val="center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Agenda</w:t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ind w:left="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b w:val="1"/>
                <w:rtl w:val="0"/>
              </w:rPr>
              <w:t xml:space="preserve">Lecture</w:t>
            </w:r>
            <w:r w:rsidDel="00000000" w:rsidR="00000000" w:rsidRPr="00000000">
              <w:rPr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0B">
            <w:pPr>
              <w:widowControl w:val="0"/>
              <w:numPr>
                <w:ilvl w:val="1"/>
                <w:numId w:val="2"/>
              </w:numPr>
              <w:spacing w:after="0" w:afterAutospacing="0"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Introduce:</w:t>
            </w:r>
          </w:p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3"/>
              </w:numPr>
              <w:spacing w:after="0" w:afterAutospacing="0" w:before="0" w:beforeAutospacing="0"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Formulas for volume:</w:t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1"/>
                <w:numId w:val="3"/>
              </w:numPr>
              <w:spacing w:after="0" w:afterAutospacing="0" w:before="0" w:beforeAutospacing="0" w:line="240" w:lineRule="auto"/>
              <w:ind w:left="288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Prism: </w:t>
            </w:r>
            <w:hyperlink r:id="rId6">
              <w:r w:rsidDel="00000000" w:rsidR="00000000" w:rsidRPr="00000000">
                <w:rPr/>
                <w:drawing>
                  <wp:inline distB="19050" distT="19050" distL="19050" distR="19050">
                    <wp:extent cx="723900" cy="101600"/>
                    <wp:effectExtent b="0" l="0" r="0" t="0"/>
                    <wp:docPr id="2" name="image1.png"/>
                    <a:graphic>
                      <a:graphicData uri="http://schemas.openxmlformats.org/drawingml/2006/picture">
                        <pic:pic>
                          <pic:nvPicPr>
                            <pic:cNvPr id="0" name="image1.png"/>
                            <pic:cNvPicPr preferRelativeResize="0"/>
                          </pic:nvPicPr>
                          <pic:blipFill>
                            <a:blip r:embed="rId7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23900" cy="1016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1"/>
                <w:numId w:val="3"/>
              </w:numPr>
              <w:spacing w:after="0" w:afterAutospacing="0" w:before="0" w:beforeAutospacing="0" w:line="240" w:lineRule="auto"/>
              <w:ind w:left="288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Cylinder: </w:t>
            </w:r>
            <w:hyperlink r:id="rId8">
              <w:r w:rsidDel="00000000" w:rsidR="00000000" w:rsidRPr="00000000">
                <w:rPr/>
                <w:drawing>
                  <wp:inline distB="19050" distT="19050" distL="19050" distR="19050">
                    <wp:extent cx="622300" cy="127000"/>
                    <wp:effectExtent b="0" l="0" r="0" t="0"/>
                    <wp:docPr id="1" name="image2.png"/>
                    <a:graphic>
                      <a:graphicData uri="http://schemas.openxmlformats.org/drawingml/2006/picture">
                        <pic:pic>
                          <pic:nvPicPr>
                            <pic:cNvPr id="0" name="image2.png"/>
                            <pic:cNvPicPr preferRelativeResize="0"/>
                          </pic:nvPicPr>
                          <pic:blipFill>
                            <a:blip r:embed="rId9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22300" cy="1270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0"/>
                <w:numId w:val="3"/>
              </w:numPr>
              <w:spacing w:after="0" w:afterAutospacing="0" w:before="0" w:beforeAutospacing="0" w:line="240" w:lineRule="auto"/>
              <w:ind w:left="216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Explain that </w:t>
            </w:r>
            <w:r w:rsidDel="00000000" w:rsidR="00000000" w:rsidRPr="00000000">
              <w:rPr>
                <w:b w:val="1"/>
                <w:rtl w:val="0"/>
              </w:rPr>
              <w:t xml:space="preserve">“B”</w:t>
            </w:r>
            <w:r w:rsidDel="00000000" w:rsidR="00000000" w:rsidRPr="00000000">
              <w:rPr>
                <w:rtl w:val="0"/>
              </w:rPr>
              <w:t xml:space="preserve"> means the </w:t>
            </w:r>
            <w:r w:rsidDel="00000000" w:rsidR="00000000" w:rsidRPr="00000000">
              <w:rPr>
                <w:b w:val="1"/>
                <w:rtl w:val="0"/>
              </w:rPr>
              <w:t xml:space="preserve">area of the base</w:t>
            </w:r>
            <w:r w:rsidDel="00000000" w:rsidR="00000000" w:rsidRPr="00000000">
              <w:rPr>
                <w:rtl w:val="0"/>
              </w:rPr>
              <w:t xml:space="preserve">, not just one side.</w:t>
            </w:r>
          </w:p>
          <w:p w:rsidR="00000000" w:rsidDel="00000000" w:rsidP="00000000" w:rsidRDefault="00000000" w:rsidRPr="00000000" w14:paraId="00000010">
            <w:pPr>
              <w:widowControl w:val="0"/>
              <w:numPr>
                <w:ilvl w:val="0"/>
                <w:numId w:val="3"/>
              </w:numPr>
              <w:spacing w:after="0" w:afterAutospacing="0" w:before="0" w:beforeAutospacing="0" w:line="240" w:lineRule="auto"/>
              <w:ind w:left="216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Present tactile 3D models of:</w:t>
            </w:r>
          </w:p>
          <w:p w:rsidR="00000000" w:rsidDel="00000000" w:rsidP="00000000" w:rsidRDefault="00000000" w:rsidRPr="00000000" w14:paraId="00000011">
            <w:pPr>
              <w:widowControl w:val="0"/>
              <w:numPr>
                <w:ilvl w:val="1"/>
                <w:numId w:val="3"/>
              </w:numPr>
              <w:spacing w:after="0" w:afterAutospacing="0" w:before="0" w:beforeAutospacing="0"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Rectangular prism</w:t>
            </w:r>
            <w:r w:rsidDel="00000000" w:rsidR="00000000" w:rsidRPr="00000000">
              <w:rPr>
                <w:rtl w:val="0"/>
              </w:rPr>
              <w:t xml:space="preserve">.stl (Inner length 30mm, inner width 20mm, inner height 25mm, 2mm thick walls)</w:t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1"/>
                <w:numId w:val="3"/>
              </w:numPr>
              <w:spacing w:after="0" w:afterAutospacing="0" w:before="0" w:beforeAutospacing="0"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Triangular prism</w:t>
            </w:r>
            <w:r w:rsidDel="00000000" w:rsidR="00000000" w:rsidRPr="00000000">
              <w:rPr>
                <w:rtl w:val="0"/>
              </w:rPr>
              <w:t xml:space="preserve">.stl (Outer side length 34mm, outer height 42mm, inner side length 30mm, inner height 40mm)</w:t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1"/>
                <w:numId w:val="3"/>
              </w:numPr>
              <w:spacing w:after="0" w:afterAutospacing="0" w:before="0" w:beforeAutospacing="0"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Cylinder</w:t>
            </w:r>
            <w:r w:rsidDel="00000000" w:rsidR="00000000" w:rsidRPr="00000000">
              <w:rPr>
                <w:rtl w:val="0"/>
              </w:rPr>
              <w:t xml:space="preserve">.stl (Inner diameter 20mm, inner height of 50mm, 2mm thick walls, 5mm thick base)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b w:val="1"/>
                <w:rtl w:val="0"/>
              </w:rPr>
              <w:t xml:space="preserve">“I do, We do, You do”</w:t>
            </w:r>
            <w:r w:rsidDel="00000000" w:rsidR="00000000" w:rsidRPr="00000000">
              <w:rPr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15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I Do: </w:t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Use solid models with removable tops and braille-labeled dimensions.</w:t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Trace the base area with finger, then stack “layers” (or count layers if using snap-together blocks) to show how volume accumulates.</w:t>
            </w:r>
          </w:p>
          <w:p w:rsidR="00000000" w:rsidDel="00000000" w:rsidP="00000000" w:rsidRDefault="00000000" w:rsidRPr="00000000" w14:paraId="00000018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We Do: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2"/>
                <w:numId w:val="2"/>
              </w:numPr>
              <w:spacing w:after="0" w:afterAutospacing="0"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Each student or group of students receives a hollow prism and is given tactile shapes (unit cubes or disks) to fill it. To fill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3"/>
                <w:numId w:val="2"/>
              </w:numPr>
              <w:spacing w:after="0" w:afterAutospacing="0" w:before="0" w:beforeAutospacing="0"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Rectangular prism</w:t>
            </w:r>
            <w:r w:rsidDel="00000000" w:rsidR="00000000" w:rsidRPr="00000000">
              <w:rPr>
                <w:rtl w:val="0"/>
              </w:rPr>
              <w:t xml:space="preserve">.stl, prepare 10x 5mm tall Rectangular Prism_Inner_Piece.stl (each is 14mm x 19.5mm x 5mm)</w:t>
            </w:r>
          </w:p>
          <w:p w:rsidR="00000000" w:rsidDel="00000000" w:rsidP="00000000" w:rsidRDefault="00000000" w:rsidRPr="00000000" w14:paraId="0000001B">
            <w:pPr>
              <w:widowControl w:val="0"/>
              <w:numPr>
                <w:ilvl w:val="3"/>
                <w:numId w:val="2"/>
              </w:numPr>
              <w:spacing w:after="0" w:afterAutospacing="0" w:before="0" w:beforeAutospacing="0"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Triangular prism</w:t>
            </w:r>
            <w:r w:rsidDel="00000000" w:rsidR="00000000" w:rsidRPr="00000000">
              <w:rPr>
                <w:rtl w:val="0"/>
              </w:rPr>
              <w:t xml:space="preserve">.stl, prepare 8x 20mm tall Triangular prism_Inner_Piece.stl</w:t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3"/>
                <w:numId w:val="2"/>
              </w:numPr>
              <w:spacing w:after="0" w:afterAutospacing="0" w:before="0" w:beforeAutospacing="0"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Cylinder</w:t>
            </w:r>
            <w:r w:rsidDel="00000000" w:rsidR="00000000" w:rsidRPr="00000000">
              <w:rPr>
                <w:rtl w:val="0"/>
              </w:rPr>
              <w:t xml:space="preserve">.stl, prepare 5x 10mm tall Cylinder_Inner_Piece.stl (each has a 19.5mm diameter to ensure a smooth fit)</w:t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Ask:</w:t>
            </w:r>
          </w:p>
          <w:p w:rsidR="00000000" w:rsidDel="00000000" w:rsidP="00000000" w:rsidRDefault="00000000" w:rsidRPr="00000000" w14:paraId="0000001E">
            <w:pPr>
              <w:widowControl w:val="0"/>
              <w:numPr>
                <w:ilvl w:val="3"/>
                <w:numId w:val="2"/>
              </w:numPr>
              <w:spacing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How many “layers” tall is it?</w:t>
            </w:r>
          </w:p>
          <w:p w:rsidR="00000000" w:rsidDel="00000000" w:rsidP="00000000" w:rsidRDefault="00000000" w:rsidRPr="00000000" w14:paraId="0000001F">
            <w:pPr>
              <w:widowControl w:val="0"/>
              <w:numPr>
                <w:ilvl w:val="3"/>
                <w:numId w:val="2"/>
              </w:numPr>
              <w:spacing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What shape is the base?</w:t>
            </w:r>
          </w:p>
          <w:p w:rsidR="00000000" w:rsidDel="00000000" w:rsidP="00000000" w:rsidRDefault="00000000" w:rsidRPr="00000000" w14:paraId="00000020">
            <w:pPr>
              <w:widowControl w:val="0"/>
              <w:numPr>
                <w:ilvl w:val="3"/>
                <w:numId w:val="2"/>
              </w:numPr>
              <w:spacing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How could we calculate the volume without counting all the pieces?</w:t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You Do: Students build their own function:</w:t>
            </w:r>
          </w:p>
          <w:p w:rsidR="00000000" w:rsidDel="00000000" w:rsidP="00000000" w:rsidRDefault="00000000" w:rsidRPr="00000000" w14:paraId="00000022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Provide 3D models with </w:t>
            </w:r>
            <w:r w:rsidDel="00000000" w:rsidR="00000000" w:rsidRPr="00000000">
              <w:rPr>
                <w:b w:val="1"/>
                <w:rtl w:val="0"/>
              </w:rPr>
              <w:t xml:space="preserve">missing information</w:t>
            </w:r>
            <w:r w:rsidDel="00000000" w:rsidR="00000000" w:rsidRPr="00000000">
              <w:rPr>
                <w:rtl w:val="0"/>
              </w:rPr>
              <w:t xml:space="preserve"> (e.g., height not labeled).</w:t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Ask students to feel, measure (with tactile rulers), and compute: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3"/>
                <w:numId w:val="2"/>
              </w:numPr>
              <w:spacing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“This cylinder has radius 2 and height 3. What’s the volume?”</w:t>
            </w:r>
          </w:p>
          <w:p w:rsidR="00000000" w:rsidDel="00000000" w:rsidP="00000000" w:rsidRDefault="00000000" w:rsidRPr="00000000" w14:paraId="00000025">
            <w:pPr>
              <w:widowControl w:val="0"/>
              <w:numPr>
                <w:ilvl w:val="3"/>
                <w:numId w:val="2"/>
              </w:numPr>
              <w:spacing w:line="240" w:lineRule="auto"/>
              <w:ind w:left="2880" w:hanging="360"/>
            </w:pPr>
            <w:r w:rsidDel="00000000" w:rsidR="00000000" w:rsidRPr="00000000">
              <w:rPr>
                <w:rtl w:val="0"/>
              </w:rPr>
              <w:t xml:space="preserve">“This triangular prism is 2 units high, and its base area is 6. What’s the volume?”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Check for Understanding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For students with special needs, use a </w:t>
            </w:r>
            <w:r w:rsidDel="00000000" w:rsidR="00000000" w:rsidRPr="00000000">
              <w:rPr>
                <w:b w:val="1"/>
                <w:rtl w:val="0"/>
              </w:rPr>
              <w:t xml:space="preserve">braille/tactile worksheet</w:t>
            </w:r>
            <w:r w:rsidDel="00000000" w:rsidR="00000000" w:rsidRPr="00000000">
              <w:rPr>
                <w:rtl w:val="0"/>
              </w:rPr>
              <w:t xml:space="preserve"> or oral questions: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1"/>
              </w:numPr>
              <w:spacing w:after="0" w:afterAutospacing="0" w:before="24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Feel this prism: Is the base a triangle or rectangle?</w:t>
              <w:br w:type="textWrapping"/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1"/>
              </w:numPr>
              <w:spacing w:after="0" w:afterAutospacing="0" w:before="0" w:beforeAutospacing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If the base area is 12 square units and the height is 4 units, what is the volume?</w:t>
              <w:br w:type="textWrapping"/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1"/>
              </w:numPr>
              <w:spacing w:after="240" w:before="0" w:beforeAutospacing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Here's a hollow cylinder — estimate how many units of volume it can hold.</w:t>
            </w:r>
          </w:p>
          <w:p w:rsidR="00000000" w:rsidDel="00000000" w:rsidP="00000000" w:rsidRDefault="00000000" w:rsidRPr="00000000" w14:paraId="0000002E">
            <w:pPr>
              <w:widowControl w:val="0"/>
              <w:spacing w:after="240" w:before="240" w:line="240" w:lineRule="auto"/>
              <w:rPr/>
            </w:pPr>
            <w:r w:rsidDel="00000000" w:rsidR="00000000" w:rsidRPr="00000000">
              <w:rPr>
                <w:rtl w:val="0"/>
              </w:rPr>
              <w:t xml:space="preserve">Encourage students to </w:t>
            </w:r>
            <w:r w:rsidDel="00000000" w:rsidR="00000000" w:rsidRPr="00000000">
              <w:rPr>
                <w:b w:val="1"/>
                <w:rtl w:val="0"/>
              </w:rPr>
              <w:t xml:space="preserve">build the shape</w:t>
            </w:r>
            <w:r w:rsidDel="00000000" w:rsidR="00000000" w:rsidRPr="00000000">
              <w:rPr>
                <w:rtl w:val="0"/>
              </w:rPr>
              <w:t xml:space="preserve"> to double-check their answers physically.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hyperlink" Target="https://www.codecogs.com/eqnedit.php?latex=V%20%3D%20B%20*%20H#0" TargetMode="External"/><Relationship Id="rId7" Type="http://schemas.openxmlformats.org/officeDocument/2006/relationships/image" Target="media/image1.png"/><Relationship Id="rId8" Type="http://schemas.openxmlformats.org/officeDocument/2006/relationships/hyperlink" Target="https://www.codecogs.com/eqnedit.php?latex=V%20%3D%20%5Cpi%20r%5E2%20h#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